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F6" w:rsidRPr="006261DD" w:rsidRDefault="00A54AF6">
      <w:pPr>
        <w:overflowPunct/>
      </w:pPr>
      <w:r w:rsidRPr="006261DD">
        <w:rPr>
          <w:rFonts w:hint="eastAsia"/>
        </w:rPr>
        <w:t>様式第４号（第７条関係）</w:t>
      </w:r>
    </w:p>
    <w:p w:rsidR="00A54AF6" w:rsidRPr="006261DD" w:rsidRDefault="00A54AF6">
      <w:pPr>
        <w:overflowPunct/>
      </w:pPr>
      <w:r w:rsidRPr="006261DD">
        <w:rPr>
          <w:rFonts w:hint="eastAsia"/>
        </w:rPr>
        <w:t xml:space="preserve">　その１（建設工事用）</w:t>
      </w:r>
    </w:p>
    <w:p w:rsidR="00A54AF6" w:rsidRPr="006261DD" w:rsidRDefault="00A54AF6">
      <w:pPr>
        <w:overflowPunct/>
        <w:jc w:val="center"/>
      </w:pPr>
      <w:r w:rsidRPr="006261DD">
        <w:rPr>
          <w:rFonts w:hint="eastAsia"/>
          <w:spacing w:val="420"/>
        </w:rPr>
        <w:t>営業所一覧</w:t>
      </w:r>
      <w:r w:rsidRPr="006261DD">
        <w:rPr>
          <w:rFonts w:hint="eastAsia"/>
        </w:rPr>
        <w:t>表</w:t>
      </w:r>
    </w:p>
    <w:p w:rsidR="00A54AF6" w:rsidRPr="006261DD" w:rsidRDefault="00A54AF6">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127"/>
        <w:gridCol w:w="1579"/>
        <w:gridCol w:w="2746"/>
      </w:tblGrid>
      <w:tr w:rsidR="00A54AF6" w:rsidRPr="006261DD">
        <w:trPr>
          <w:trHeight w:hRule="exact" w:val="660"/>
        </w:trPr>
        <w:tc>
          <w:tcPr>
            <w:tcW w:w="9127" w:type="dxa"/>
            <w:tcBorders>
              <w:top w:val="nil"/>
              <w:left w:val="nil"/>
              <w:bottom w:val="nil"/>
            </w:tcBorders>
          </w:tcPr>
          <w:p w:rsidR="00A54AF6" w:rsidRPr="006261DD" w:rsidRDefault="00A54AF6">
            <w:pPr>
              <w:overflowPunct/>
            </w:pPr>
            <w:r w:rsidRPr="006261DD">
              <w:rPr>
                <w:rFonts w:hint="eastAsia"/>
              </w:rPr>
              <w:t xml:space="preserve">　</w:t>
            </w:r>
          </w:p>
        </w:tc>
        <w:tc>
          <w:tcPr>
            <w:tcW w:w="1579" w:type="dxa"/>
            <w:tcBorders>
              <w:bottom w:val="single" w:sz="4" w:space="0" w:color="auto"/>
            </w:tcBorders>
            <w:vAlign w:val="center"/>
          </w:tcPr>
          <w:p w:rsidR="00A54AF6" w:rsidRPr="006261DD" w:rsidRDefault="00A54AF6">
            <w:pPr>
              <w:overflowPunct/>
              <w:jc w:val="center"/>
            </w:pPr>
            <w:r w:rsidRPr="006261DD">
              <w:rPr>
                <w:rFonts w:hint="eastAsia"/>
              </w:rPr>
              <w:t>商号又は名称</w:t>
            </w:r>
          </w:p>
        </w:tc>
        <w:tc>
          <w:tcPr>
            <w:tcW w:w="2746" w:type="dxa"/>
            <w:tcBorders>
              <w:bottom w:val="single" w:sz="4" w:space="0" w:color="auto"/>
            </w:tcBorders>
          </w:tcPr>
          <w:p w:rsidR="00A54AF6" w:rsidRPr="006261DD" w:rsidRDefault="00A54AF6">
            <w:pPr>
              <w:overflowPunct/>
            </w:pPr>
            <w:r w:rsidRPr="006261DD">
              <w:rPr>
                <w:rFonts w:hint="eastAsia"/>
              </w:rPr>
              <w:t xml:space="preserve">　</w:t>
            </w:r>
          </w:p>
        </w:tc>
      </w:tr>
    </w:tbl>
    <w:p w:rsidR="00A54AF6" w:rsidRPr="006261DD" w:rsidRDefault="00A54AF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392"/>
        <w:gridCol w:w="805"/>
        <w:gridCol w:w="806"/>
        <w:gridCol w:w="805"/>
        <w:gridCol w:w="764"/>
        <w:gridCol w:w="848"/>
        <w:gridCol w:w="3816"/>
        <w:gridCol w:w="2216"/>
      </w:tblGrid>
      <w:tr w:rsidR="00A54AF6" w:rsidRPr="006261DD">
        <w:trPr>
          <w:trHeight w:hRule="exact" w:val="540"/>
        </w:trPr>
        <w:tc>
          <w:tcPr>
            <w:tcW w:w="13452" w:type="dxa"/>
            <w:gridSpan w:val="8"/>
            <w:vAlign w:val="center"/>
          </w:tcPr>
          <w:p w:rsidR="00A54AF6" w:rsidRPr="006261DD" w:rsidRDefault="00A54AF6">
            <w:pPr>
              <w:overflowPunct/>
              <w:jc w:val="center"/>
            </w:pPr>
            <w:r w:rsidRPr="006261DD">
              <w:rPr>
                <w:rFonts w:hint="eastAsia"/>
                <w:spacing w:val="1000"/>
              </w:rPr>
              <w:t>営業</w:t>
            </w:r>
            <w:r w:rsidRPr="006261DD">
              <w:rPr>
                <w:rFonts w:hint="eastAsia"/>
              </w:rPr>
              <w:t>所</w:t>
            </w:r>
          </w:p>
        </w:tc>
      </w:tr>
      <w:tr w:rsidR="00A54AF6" w:rsidRPr="006261DD">
        <w:trPr>
          <w:trHeight w:hRule="exact" w:val="550"/>
        </w:trPr>
        <w:tc>
          <w:tcPr>
            <w:tcW w:w="3392" w:type="dxa"/>
            <w:tcBorders>
              <w:bottom w:val="nil"/>
            </w:tcBorders>
            <w:vAlign w:val="center"/>
          </w:tcPr>
          <w:p w:rsidR="00A54AF6" w:rsidRPr="006261DD" w:rsidRDefault="00A54AF6">
            <w:pPr>
              <w:overflowPunct/>
              <w:jc w:val="center"/>
            </w:pPr>
            <w:r w:rsidRPr="006261DD">
              <w:rPr>
                <w:rFonts w:hint="eastAsia"/>
                <w:spacing w:val="1000"/>
              </w:rPr>
              <w:t>名</w:t>
            </w:r>
            <w:r w:rsidRPr="006261DD">
              <w:rPr>
                <w:rFonts w:hint="eastAsia"/>
              </w:rPr>
              <w:t>称</w:t>
            </w:r>
          </w:p>
        </w:tc>
        <w:tc>
          <w:tcPr>
            <w:tcW w:w="4028" w:type="dxa"/>
            <w:gridSpan w:val="5"/>
            <w:vAlign w:val="center"/>
          </w:tcPr>
          <w:p w:rsidR="00A54AF6" w:rsidRPr="006261DD" w:rsidRDefault="00A54AF6">
            <w:pPr>
              <w:overflowPunct/>
              <w:jc w:val="center"/>
            </w:pPr>
            <w:r w:rsidRPr="006261DD">
              <w:rPr>
                <w:rFonts w:hint="eastAsia"/>
                <w:spacing w:val="60"/>
              </w:rPr>
              <w:t>許可を受けた建設</w:t>
            </w:r>
            <w:r w:rsidRPr="006261DD">
              <w:rPr>
                <w:rFonts w:hint="eastAsia"/>
              </w:rPr>
              <w:t>業</w:t>
            </w:r>
          </w:p>
        </w:tc>
        <w:tc>
          <w:tcPr>
            <w:tcW w:w="3816" w:type="dxa"/>
            <w:vAlign w:val="center"/>
          </w:tcPr>
          <w:p w:rsidR="00A54AF6" w:rsidRPr="006261DD" w:rsidRDefault="00A54AF6">
            <w:pPr>
              <w:overflowPunct/>
              <w:jc w:val="center"/>
            </w:pPr>
            <w:r w:rsidRPr="006261DD">
              <w:rPr>
                <w:rFonts w:hint="eastAsia"/>
                <w:spacing w:val="600"/>
              </w:rPr>
              <w:t>所在</w:t>
            </w:r>
            <w:r w:rsidRPr="006261DD">
              <w:rPr>
                <w:rFonts w:hint="eastAsia"/>
              </w:rPr>
              <w:t>地</w:t>
            </w:r>
          </w:p>
        </w:tc>
        <w:tc>
          <w:tcPr>
            <w:tcW w:w="2216" w:type="dxa"/>
            <w:vAlign w:val="center"/>
          </w:tcPr>
          <w:p w:rsidR="00A54AF6" w:rsidRPr="006261DD" w:rsidRDefault="00A54AF6">
            <w:pPr>
              <w:overflowPunct/>
              <w:jc w:val="center"/>
            </w:pPr>
            <w:r w:rsidRPr="006261DD">
              <w:rPr>
                <w:rFonts w:hint="eastAsia"/>
                <w:spacing w:val="170"/>
              </w:rPr>
              <w:t>電話番</w:t>
            </w:r>
            <w:r w:rsidRPr="006261DD">
              <w:rPr>
                <w:rFonts w:hint="eastAsia"/>
              </w:rPr>
              <w:t>号</w:t>
            </w:r>
          </w:p>
        </w:tc>
      </w:tr>
      <w:tr w:rsidR="00A54AF6" w:rsidRPr="006261DD">
        <w:trPr>
          <w:cantSplit/>
          <w:trHeight w:val="1468"/>
        </w:trPr>
        <w:tc>
          <w:tcPr>
            <w:tcW w:w="3392" w:type="dxa"/>
            <w:tcBorders>
              <w:bottom w:val="nil"/>
            </w:tcBorders>
          </w:tcPr>
          <w:p w:rsidR="00A54AF6" w:rsidRPr="006261DD" w:rsidRDefault="00A54AF6">
            <w:pPr>
              <w:overflowPunct/>
            </w:pPr>
            <w:r w:rsidRPr="006261DD">
              <w:rPr>
                <w:rFonts w:hint="eastAsia"/>
              </w:rPr>
              <w:t>（主たる営業所）</w:t>
            </w:r>
          </w:p>
        </w:tc>
        <w:tc>
          <w:tcPr>
            <w:tcW w:w="805" w:type="dxa"/>
            <w:vMerge w:val="restart"/>
          </w:tcPr>
          <w:p w:rsidR="00A54AF6" w:rsidRPr="006261DD" w:rsidRDefault="00A54AF6">
            <w:pPr>
              <w:overflowPunct/>
            </w:pPr>
            <w:r w:rsidRPr="006261DD">
              <w:rPr>
                <w:rFonts w:hint="eastAsia"/>
              </w:rPr>
              <w:t xml:space="preserve">　</w:t>
            </w:r>
          </w:p>
        </w:tc>
        <w:tc>
          <w:tcPr>
            <w:tcW w:w="806" w:type="dxa"/>
            <w:vMerge w:val="restart"/>
          </w:tcPr>
          <w:p w:rsidR="00A54AF6" w:rsidRPr="006261DD" w:rsidRDefault="00A54AF6">
            <w:pPr>
              <w:overflowPunct/>
            </w:pPr>
            <w:r w:rsidRPr="006261DD">
              <w:rPr>
                <w:rFonts w:hint="eastAsia"/>
              </w:rPr>
              <w:t xml:space="preserve">　</w:t>
            </w:r>
          </w:p>
        </w:tc>
        <w:tc>
          <w:tcPr>
            <w:tcW w:w="805" w:type="dxa"/>
            <w:vMerge w:val="restart"/>
          </w:tcPr>
          <w:p w:rsidR="00A54AF6" w:rsidRPr="006261DD" w:rsidRDefault="00A54AF6">
            <w:pPr>
              <w:overflowPunct/>
            </w:pPr>
            <w:r w:rsidRPr="006261DD">
              <w:rPr>
                <w:rFonts w:hint="eastAsia"/>
              </w:rPr>
              <w:t xml:space="preserve">　</w:t>
            </w:r>
          </w:p>
        </w:tc>
        <w:tc>
          <w:tcPr>
            <w:tcW w:w="764" w:type="dxa"/>
            <w:vMerge w:val="restart"/>
          </w:tcPr>
          <w:p w:rsidR="00A54AF6" w:rsidRPr="006261DD" w:rsidRDefault="00A54AF6">
            <w:pPr>
              <w:overflowPunct/>
            </w:pPr>
            <w:r w:rsidRPr="006261DD">
              <w:rPr>
                <w:rFonts w:hint="eastAsia"/>
              </w:rPr>
              <w:t xml:space="preserve">　</w:t>
            </w:r>
          </w:p>
        </w:tc>
        <w:tc>
          <w:tcPr>
            <w:tcW w:w="848" w:type="dxa"/>
            <w:vMerge w:val="restart"/>
          </w:tcPr>
          <w:p w:rsidR="00A54AF6" w:rsidRPr="006261DD" w:rsidRDefault="00A54AF6">
            <w:pPr>
              <w:overflowPunct/>
            </w:pPr>
            <w:r w:rsidRPr="006261DD">
              <w:rPr>
                <w:rFonts w:hint="eastAsia"/>
              </w:rPr>
              <w:t xml:space="preserve">　</w:t>
            </w:r>
          </w:p>
        </w:tc>
        <w:tc>
          <w:tcPr>
            <w:tcW w:w="3816" w:type="dxa"/>
            <w:vMerge w:val="restart"/>
          </w:tcPr>
          <w:p w:rsidR="00A54AF6" w:rsidRPr="006261DD" w:rsidRDefault="00A54AF6">
            <w:pPr>
              <w:overflowPunct/>
            </w:pPr>
            <w:r w:rsidRPr="006261DD">
              <w:rPr>
                <w:rFonts w:hint="eastAsia"/>
              </w:rPr>
              <w:t xml:space="preserve">　</w:t>
            </w:r>
          </w:p>
        </w:tc>
        <w:tc>
          <w:tcPr>
            <w:tcW w:w="2216" w:type="dxa"/>
            <w:vMerge w:val="restart"/>
          </w:tcPr>
          <w:p w:rsidR="00A54AF6" w:rsidRPr="006261DD" w:rsidRDefault="00A54AF6">
            <w:pPr>
              <w:overflowPunct/>
            </w:pPr>
            <w:r w:rsidRPr="006261DD">
              <w:rPr>
                <w:rFonts w:hint="eastAsia"/>
              </w:rPr>
              <w:t xml:space="preserve">　</w:t>
            </w:r>
          </w:p>
        </w:tc>
      </w:tr>
      <w:tr w:rsidR="00A54AF6" w:rsidRPr="006261DD">
        <w:trPr>
          <w:cantSplit/>
          <w:trHeight w:val="1639"/>
        </w:trPr>
        <w:tc>
          <w:tcPr>
            <w:tcW w:w="3392" w:type="dxa"/>
            <w:tcBorders>
              <w:top w:val="nil"/>
            </w:tcBorders>
          </w:tcPr>
          <w:p w:rsidR="00A54AF6" w:rsidRPr="006261DD" w:rsidRDefault="00A54AF6">
            <w:pPr>
              <w:overflowPunct/>
            </w:pPr>
            <w:r w:rsidRPr="006261DD">
              <w:rPr>
                <w:rFonts w:hint="eastAsia"/>
              </w:rPr>
              <w:t>（その他の営業所）</w:t>
            </w:r>
          </w:p>
        </w:tc>
        <w:tc>
          <w:tcPr>
            <w:tcW w:w="805" w:type="dxa"/>
            <w:vMerge/>
          </w:tcPr>
          <w:p w:rsidR="00A54AF6" w:rsidRPr="006261DD" w:rsidRDefault="00A54AF6">
            <w:pPr>
              <w:overflowPunct/>
            </w:pPr>
          </w:p>
        </w:tc>
        <w:tc>
          <w:tcPr>
            <w:tcW w:w="806" w:type="dxa"/>
            <w:vMerge/>
          </w:tcPr>
          <w:p w:rsidR="00A54AF6" w:rsidRPr="006261DD" w:rsidRDefault="00A54AF6">
            <w:pPr>
              <w:overflowPunct/>
            </w:pPr>
          </w:p>
        </w:tc>
        <w:tc>
          <w:tcPr>
            <w:tcW w:w="805" w:type="dxa"/>
            <w:vMerge/>
          </w:tcPr>
          <w:p w:rsidR="00A54AF6" w:rsidRPr="006261DD" w:rsidRDefault="00A54AF6">
            <w:pPr>
              <w:overflowPunct/>
            </w:pPr>
          </w:p>
        </w:tc>
        <w:tc>
          <w:tcPr>
            <w:tcW w:w="764" w:type="dxa"/>
            <w:vMerge/>
          </w:tcPr>
          <w:p w:rsidR="00A54AF6" w:rsidRPr="006261DD" w:rsidRDefault="00A54AF6">
            <w:pPr>
              <w:overflowPunct/>
            </w:pPr>
          </w:p>
        </w:tc>
        <w:tc>
          <w:tcPr>
            <w:tcW w:w="848" w:type="dxa"/>
            <w:vMerge/>
          </w:tcPr>
          <w:p w:rsidR="00A54AF6" w:rsidRPr="006261DD" w:rsidRDefault="00A54AF6">
            <w:pPr>
              <w:overflowPunct/>
            </w:pPr>
          </w:p>
        </w:tc>
        <w:tc>
          <w:tcPr>
            <w:tcW w:w="3816" w:type="dxa"/>
            <w:vMerge/>
          </w:tcPr>
          <w:p w:rsidR="00A54AF6" w:rsidRPr="006261DD" w:rsidRDefault="00A54AF6">
            <w:pPr>
              <w:overflowPunct/>
            </w:pPr>
          </w:p>
        </w:tc>
        <w:tc>
          <w:tcPr>
            <w:tcW w:w="2216" w:type="dxa"/>
            <w:vMerge/>
          </w:tcPr>
          <w:p w:rsidR="00A54AF6" w:rsidRPr="006261DD" w:rsidRDefault="00A54AF6">
            <w:pPr>
              <w:overflowPunct/>
            </w:pPr>
          </w:p>
        </w:tc>
      </w:tr>
      <w:tr w:rsidR="00A54AF6" w:rsidRPr="006261DD">
        <w:trPr>
          <w:cantSplit/>
          <w:trHeight w:val="780"/>
        </w:trPr>
        <w:tc>
          <w:tcPr>
            <w:tcW w:w="3392" w:type="dxa"/>
            <w:vAlign w:val="center"/>
          </w:tcPr>
          <w:p w:rsidR="00A54AF6" w:rsidRPr="006261DD" w:rsidRDefault="00A54AF6" w:rsidP="00EB2E4A">
            <w:pPr>
              <w:overflowPunct/>
              <w:jc w:val="center"/>
            </w:pPr>
            <w:r w:rsidRPr="006261DD">
              <w:rPr>
                <w:rFonts w:hint="eastAsia"/>
              </w:rPr>
              <w:t xml:space="preserve">計　　</w:t>
            </w:r>
            <w:r w:rsidR="00EB2E4A" w:rsidRPr="006261DD">
              <w:rPr>
                <w:rFonts w:hint="eastAsia"/>
              </w:rPr>
              <w:t xml:space="preserve"> </w:t>
            </w:r>
            <w:r w:rsidRPr="006261DD">
              <w:rPr>
                <w:rFonts w:hint="eastAsia"/>
              </w:rPr>
              <w:t xml:space="preserve">　　</w:t>
            </w:r>
            <w:r w:rsidR="00EB2E4A" w:rsidRPr="006261DD">
              <w:rPr>
                <w:rFonts w:hint="eastAsia"/>
              </w:rPr>
              <w:t xml:space="preserve">   </w:t>
            </w:r>
            <w:r w:rsidRPr="006261DD">
              <w:rPr>
                <w:rFonts w:hint="eastAsia"/>
              </w:rPr>
              <w:t xml:space="preserve">　箇所</w:t>
            </w:r>
          </w:p>
        </w:tc>
        <w:tc>
          <w:tcPr>
            <w:tcW w:w="10060" w:type="dxa"/>
            <w:gridSpan w:val="7"/>
            <w:tcBorders>
              <w:bottom w:val="nil"/>
              <w:right w:val="nil"/>
            </w:tcBorders>
          </w:tcPr>
          <w:p w:rsidR="00A54AF6" w:rsidRPr="006261DD" w:rsidRDefault="00A54AF6">
            <w:pPr>
              <w:overflowPunct/>
            </w:pPr>
            <w:r w:rsidRPr="006261DD">
              <w:rPr>
                <w:rFonts w:hint="eastAsia"/>
              </w:rPr>
              <w:t xml:space="preserve">　</w:t>
            </w:r>
          </w:p>
        </w:tc>
      </w:tr>
    </w:tbl>
    <w:p w:rsidR="00A54AF6" w:rsidRPr="006261DD" w:rsidRDefault="00A54AF6">
      <w:pPr>
        <w:overflowPunct/>
      </w:pPr>
      <w:r w:rsidRPr="006261DD">
        <w:rPr>
          <w:rFonts w:hint="eastAsia"/>
        </w:rPr>
        <w:t>記載上の注意</w:t>
      </w:r>
    </w:p>
    <w:p w:rsidR="00A54AF6" w:rsidRPr="006261DD" w:rsidRDefault="00A54AF6">
      <w:pPr>
        <w:overflowPunct/>
      </w:pPr>
      <w:r w:rsidRPr="006261DD">
        <w:rPr>
          <w:rFonts w:hint="eastAsia"/>
        </w:rPr>
        <w:t xml:space="preserve">　１　「名称」欄は、本店又は支店のうち建設業法に基づく許可を受けている営業所のみ記載すること。</w:t>
      </w:r>
    </w:p>
    <w:p w:rsidR="007E4C1F" w:rsidRPr="006261DD" w:rsidRDefault="00A54AF6" w:rsidP="009455AD">
      <w:pPr>
        <w:overflowPunct/>
      </w:pPr>
      <w:r w:rsidRPr="006261DD">
        <w:rPr>
          <w:rFonts w:hint="eastAsia"/>
        </w:rPr>
        <w:t xml:space="preserve">　２　「許可を受けた建設業」欄は、当該営業所が受けた許可業種を略号で記載すること。</w:t>
      </w:r>
    </w:p>
    <w:sectPr w:rsidR="007E4C1F" w:rsidRPr="006261DD" w:rsidSect="009455AD">
      <w:headerReference w:type="even" r:id="rId7"/>
      <w:headerReference w:type="default" r:id="rId8"/>
      <w:footerReference w:type="default" r:id="rId9"/>
      <w:headerReference w:type="first" r:id="rId10"/>
      <w:type w:val="continuous"/>
      <w:pgSz w:w="16840" w:h="11907" w:orient="landscape" w:code="9"/>
      <w:pgMar w:top="1418" w:right="1985" w:bottom="1134" w:left="1701" w:header="284" w:footer="284" w:gutter="0"/>
      <w:cols w:space="425"/>
      <w:docGrid w:type="linesAndChars" w:linePitch="365" w:charSpace="-30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37" w:rsidRDefault="00F64337">
      <w:r>
        <w:separator/>
      </w:r>
    </w:p>
  </w:endnote>
  <w:endnote w:type="continuationSeparator" w:id="0">
    <w:p w:rsidR="00F64337" w:rsidRDefault="00F643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D4" w:rsidRPr="006261DD" w:rsidRDefault="00E403D4" w:rsidP="006261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37" w:rsidRDefault="00F64337">
      <w:r>
        <w:separator/>
      </w:r>
    </w:p>
  </w:footnote>
  <w:footnote w:type="continuationSeparator" w:id="0">
    <w:p w:rsidR="00F64337" w:rsidRDefault="00F6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D4" w:rsidRDefault="00E403D4">
    <w:pPr>
      <w:pStyle w:val="a3"/>
    </w:pPr>
    <w:r>
      <w:rPr>
        <w:rFonts w:hint="eastAsia"/>
      </w:rPr>
      <w:t>田村地方合併№</w:t>
    </w:r>
    <w:r>
      <w:t>0387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D4" w:rsidRPr="006261DD" w:rsidRDefault="00E403D4" w:rsidP="006261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D4" w:rsidRDefault="00E403D4">
    <w:pPr>
      <w:pStyle w:val="a3"/>
    </w:pPr>
    <w:r>
      <w:rPr>
        <w:rFonts w:hint="eastAsia"/>
      </w:rPr>
      <w:t>田村地方合併№</w:t>
    </w:r>
    <w:r>
      <w:t>0387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E647E0"/>
    <w:lvl w:ilvl="0">
      <w:start w:val="1"/>
      <w:numFmt w:val="decimal"/>
      <w:lvlText w:val="%1."/>
      <w:lvlJc w:val="left"/>
      <w:pPr>
        <w:tabs>
          <w:tab w:val="num" w:pos="2061"/>
        </w:tabs>
        <w:ind w:left="2061" w:hanging="360"/>
      </w:pPr>
    </w:lvl>
  </w:abstractNum>
  <w:abstractNum w:abstractNumId="1">
    <w:nsid w:val="FFFFFF7D"/>
    <w:multiLevelType w:val="singleLevel"/>
    <w:tmpl w:val="CA2A30E4"/>
    <w:lvl w:ilvl="0">
      <w:start w:val="1"/>
      <w:numFmt w:val="decimal"/>
      <w:lvlText w:val="%1."/>
      <w:lvlJc w:val="left"/>
      <w:pPr>
        <w:tabs>
          <w:tab w:val="num" w:pos="1636"/>
        </w:tabs>
        <w:ind w:left="1636" w:hanging="360"/>
      </w:pPr>
    </w:lvl>
  </w:abstractNum>
  <w:abstractNum w:abstractNumId="2">
    <w:nsid w:val="FFFFFF7E"/>
    <w:multiLevelType w:val="singleLevel"/>
    <w:tmpl w:val="A5A64BE0"/>
    <w:lvl w:ilvl="0">
      <w:start w:val="1"/>
      <w:numFmt w:val="decimal"/>
      <w:lvlText w:val="%1."/>
      <w:lvlJc w:val="left"/>
      <w:pPr>
        <w:tabs>
          <w:tab w:val="num" w:pos="1211"/>
        </w:tabs>
        <w:ind w:left="1211" w:hanging="360"/>
      </w:pPr>
    </w:lvl>
  </w:abstractNum>
  <w:abstractNum w:abstractNumId="3">
    <w:nsid w:val="FFFFFF7F"/>
    <w:multiLevelType w:val="singleLevel"/>
    <w:tmpl w:val="124E8F82"/>
    <w:lvl w:ilvl="0">
      <w:start w:val="1"/>
      <w:numFmt w:val="decimal"/>
      <w:lvlText w:val="%1."/>
      <w:lvlJc w:val="left"/>
      <w:pPr>
        <w:tabs>
          <w:tab w:val="num" w:pos="785"/>
        </w:tabs>
        <w:ind w:left="785" w:hanging="360"/>
      </w:pPr>
    </w:lvl>
  </w:abstractNum>
  <w:abstractNum w:abstractNumId="4">
    <w:nsid w:val="FFFFFF80"/>
    <w:multiLevelType w:val="singleLevel"/>
    <w:tmpl w:val="3EE093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C8C29E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50203C5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B58A8C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B765420"/>
    <w:lvl w:ilvl="0">
      <w:start w:val="1"/>
      <w:numFmt w:val="decimal"/>
      <w:lvlText w:val="%1."/>
      <w:lvlJc w:val="left"/>
      <w:pPr>
        <w:tabs>
          <w:tab w:val="num" w:pos="-4301"/>
        </w:tabs>
        <w:ind w:left="-4301" w:hanging="360"/>
      </w:pPr>
    </w:lvl>
  </w:abstractNum>
  <w:abstractNum w:abstractNumId="9">
    <w:nsid w:val="FFFFFF89"/>
    <w:multiLevelType w:val="singleLevel"/>
    <w:tmpl w:val="555638F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851"/>
  <w:drawingGridHorizontalSpacing w:val="195"/>
  <w:drawingGridVerticalSpacing w:val="36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7BA"/>
    <w:rsid w:val="00055DB8"/>
    <w:rsid w:val="000A340E"/>
    <w:rsid w:val="000C0336"/>
    <w:rsid w:val="000D5EA0"/>
    <w:rsid w:val="001172DD"/>
    <w:rsid w:val="00132D65"/>
    <w:rsid w:val="001656A1"/>
    <w:rsid w:val="001C48E6"/>
    <w:rsid w:val="00204604"/>
    <w:rsid w:val="00224B15"/>
    <w:rsid w:val="00245A6E"/>
    <w:rsid w:val="00292FB5"/>
    <w:rsid w:val="002A0203"/>
    <w:rsid w:val="002D6A85"/>
    <w:rsid w:val="002F031A"/>
    <w:rsid w:val="0031087B"/>
    <w:rsid w:val="00351799"/>
    <w:rsid w:val="003B17E2"/>
    <w:rsid w:val="00437E60"/>
    <w:rsid w:val="004525DE"/>
    <w:rsid w:val="0046717F"/>
    <w:rsid w:val="004820EA"/>
    <w:rsid w:val="004B4F38"/>
    <w:rsid w:val="004F3E95"/>
    <w:rsid w:val="00502785"/>
    <w:rsid w:val="005219AD"/>
    <w:rsid w:val="00550E81"/>
    <w:rsid w:val="005A004A"/>
    <w:rsid w:val="005A4D9D"/>
    <w:rsid w:val="005C4577"/>
    <w:rsid w:val="006261DD"/>
    <w:rsid w:val="006C5E2E"/>
    <w:rsid w:val="0073785D"/>
    <w:rsid w:val="00767CC1"/>
    <w:rsid w:val="007C2C28"/>
    <w:rsid w:val="007C4813"/>
    <w:rsid w:val="007E4C1F"/>
    <w:rsid w:val="007F545E"/>
    <w:rsid w:val="0081565D"/>
    <w:rsid w:val="00860820"/>
    <w:rsid w:val="00920853"/>
    <w:rsid w:val="00927357"/>
    <w:rsid w:val="009455AD"/>
    <w:rsid w:val="00962187"/>
    <w:rsid w:val="00993EA0"/>
    <w:rsid w:val="009B5B67"/>
    <w:rsid w:val="009D5CC2"/>
    <w:rsid w:val="009D6254"/>
    <w:rsid w:val="009E7EFF"/>
    <w:rsid w:val="00A25B6E"/>
    <w:rsid w:val="00A30540"/>
    <w:rsid w:val="00A54AF6"/>
    <w:rsid w:val="00A779D4"/>
    <w:rsid w:val="00A81BAE"/>
    <w:rsid w:val="00A8465C"/>
    <w:rsid w:val="00AA6628"/>
    <w:rsid w:val="00AB2FAE"/>
    <w:rsid w:val="00AF308C"/>
    <w:rsid w:val="00B5004F"/>
    <w:rsid w:val="00B61579"/>
    <w:rsid w:val="00B710AA"/>
    <w:rsid w:val="00BB0AC4"/>
    <w:rsid w:val="00BE6F70"/>
    <w:rsid w:val="00C912C3"/>
    <w:rsid w:val="00CD2050"/>
    <w:rsid w:val="00CE0667"/>
    <w:rsid w:val="00D0509E"/>
    <w:rsid w:val="00D50AF6"/>
    <w:rsid w:val="00D85C44"/>
    <w:rsid w:val="00E05360"/>
    <w:rsid w:val="00E17628"/>
    <w:rsid w:val="00E305C3"/>
    <w:rsid w:val="00E403D4"/>
    <w:rsid w:val="00E51198"/>
    <w:rsid w:val="00EB0558"/>
    <w:rsid w:val="00EB2E4A"/>
    <w:rsid w:val="00EE27AE"/>
    <w:rsid w:val="00F37EC1"/>
    <w:rsid w:val="00F64337"/>
    <w:rsid w:val="00F737BA"/>
    <w:rsid w:val="00FB7851"/>
    <w:rsid w:val="00FF08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6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5B6E"/>
    <w:pPr>
      <w:tabs>
        <w:tab w:val="center" w:pos="4252"/>
        <w:tab w:val="right" w:pos="8504"/>
      </w:tabs>
      <w:snapToGrid w:val="0"/>
    </w:pPr>
  </w:style>
  <w:style w:type="paragraph" w:styleId="a4">
    <w:name w:val="footer"/>
    <w:basedOn w:val="a"/>
    <w:rsid w:val="00A25B6E"/>
    <w:pPr>
      <w:tabs>
        <w:tab w:val="center" w:pos="4252"/>
        <w:tab w:val="right" w:pos="8504"/>
      </w:tabs>
      <w:snapToGrid w:val="0"/>
    </w:pPr>
  </w:style>
  <w:style w:type="character" w:styleId="a5">
    <w:name w:val="page number"/>
    <w:basedOn w:val="a0"/>
    <w:rsid w:val="00A25B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Template>
  <TotalTime>1</TotalTime>
  <Pages>1</Pages>
  <Words>165</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指名競争入札の方法により工事又は測量等並びに製造の請負の契約を締結しようとする場合における当該入札に参加する者に必要な資格及びその審査の申請の時期並びに当該申請に必要な書類等の指定</vt:lpstr>
    </vt:vector>
  </TitlesOfParts>
  <Company>田村市役所</Company>
  <LinksUpToDate>false</LinksUpToDate>
  <CharactersWithSpaces>228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指名競争入札の方法により工事又は測量等並びに製造の請負の契約を締結しようとする場合における当該入札に参加する者に必要な資格及びその審査の申請の時期並びに当該申請に必要な書類等の指定</dc:title>
  <dc:creator>吉田浩一</dc:creator>
  <cp:lastModifiedBy>542</cp:lastModifiedBy>
  <cp:revision>2</cp:revision>
  <cp:lastPrinted>2006-09-28T04:34:00Z</cp:lastPrinted>
  <dcterms:created xsi:type="dcterms:W3CDTF">2012-08-17T04:39:00Z</dcterms:created>
  <dcterms:modified xsi:type="dcterms:W3CDTF">2012-08-17T04:39:00Z</dcterms:modified>
</cp:coreProperties>
</file>